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（金融借款合同纠纷）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金融借款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名称：浙江××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银行股份有限公司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住所地（主要办事机构所在地）：安吉县××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路1号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注册地/登记地：安吉县××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路1号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法定代表人/主要负责人：马××   职务：行长   联系电话：××××××××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153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姓名：李××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单位：浙江××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银行股份有限公司  职务：职员  联系电话：×××</w:t>
            </w:r>
          </w:p>
          <w:p>
            <w:pPr>
              <w:widowControl/>
              <w:ind w:firstLine="360" w:firstLineChars="2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地址：安吉县××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路1号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收件人：李××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联系电话：××××××××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ind w:left="720" w:hanging="720" w:hangingChars="400"/>
              <w:jc w:val="left"/>
              <w:rPr>
                <w:rFonts w:hint="eastAsia"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XXX@QQ.COM  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其他 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名称：安吉××公司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住所地（主要办事机构所在地）：浙江省安吉县××街道××号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杨××   职务：总经理  联系电话：×××××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姓名：沈××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出生日期：1955年5月25日         民族：汉族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工作单位：无        职务：无        联系电话：××××××××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住所地（户籍所在地）：浙江省安吉县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经常居住地：浙江省安吉县××街道××社区×号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第三人（法人、非法人组织）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职务：    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            民族：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841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20" w:lineRule="auto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1.本金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 2023年 2月10日止，尚欠本金590065.94元（人民币，下同）；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2.利息（复利、罚息）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截至2023年2月10日止，欠利息46261.85元、复利678.52元、罚息（违约金）31183.33元；</w:t>
            </w:r>
          </w:p>
          <w:p>
            <w:pPr>
              <w:spacing w:line="320" w:lineRule="exact"/>
              <w:jc w:val="left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02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3.是否要求提前还款或解除合同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提前还款（加速到期）□/解除合同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88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4.是否主张担保权利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内容：（写明担保人、担保范围、担保金额、担保类型等）沈××履行保证责任归还担保本金590065.94元及利息、罚息、复息（暂计至2023年2月10日为46261.85元，自2023年2月11日起以未还本金为基数按年利率6％加收50％计收罚息，对欠付利息按罚息利率计收复息，至款清之日止）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733" w:hRule="atLeast"/>
        </w:trP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5.是否主张实现债权的费用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费用明细：律师费、财产保全费（已实际发生为准）</w:t>
            </w:r>
          </w:p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6.其他请求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本案诉讼费用由被告承担。</w:t>
            </w:r>
          </w:p>
        </w:tc>
      </w:tr>
      <w:tr>
        <w:trPr>
          <w:trHeight w:val="64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636327.79元（暂计至2023年2月10日）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合同约定：《流动资金循环借款合同》第3条、第8条等，《保证函》</w:t>
            </w:r>
          </w:p>
          <w:p>
            <w:pPr>
              <w:spacing w:line="276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《最高人民法院关于适用〈中华人民共和国民法典〉时间效力若干规定》第一条第二款、《中华人民共和国合同法》第一百零七条、第二百零五条、第二百零六条，《中华人民共和国担保法》第十八条、第二十一条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30"/>
                <w:szCs w:val="30"/>
              </w:rPr>
              <w:t>约定管辖和诉讼保全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合同条款及内容：第15条，发生争议由被告所在地人民法院管辖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90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65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1.合同签订情况（名称、编号、签订时间、地点等）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2019年7月16日，在原告所在地签订《流动资金循环借款合同》</w:t>
            </w: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贷款人：安吉</w:t>
            </w:r>
            <w:r>
              <w:rPr>
                <w:rFonts w:hint="eastAsia" w:ascii="汉仪细圆B5" w:hAnsi="汉仪细圆B5" w:cs="汉仪细圆B5"/>
                <w:color w:val="000000"/>
                <w:sz w:val="18"/>
                <w:szCs w:val="18"/>
              </w:rPr>
              <w:t>××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银行</w:t>
            </w:r>
            <w:r>
              <w:rPr>
                <w:rFonts w:hint="eastAsia" w:ascii="汉仪细圆B5" w:hAnsi="汉仪细圆B5" w:cs="汉仪细圆B5"/>
                <w:color w:val="000000"/>
                <w:sz w:val="18"/>
                <w:szCs w:val="18"/>
              </w:rPr>
              <w:t>××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支行</w:t>
            </w:r>
          </w:p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借款人：安吉××</w:t>
            </w:r>
            <w:r>
              <w:rPr>
                <w:rFonts w:hint="eastAsia" w:ascii="汉仪细圆B5" w:hAnsi="汉仪细圆B5" w:cs="汉仪细圆B5"/>
                <w:color w:val="000000"/>
                <w:sz w:val="18"/>
                <w:szCs w:val="18"/>
              </w:rPr>
              <w:t>公司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3.借款金额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约定：最高融资限额1000000元整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实际发放：600000元</w:t>
            </w: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4.借款期限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是否到期： 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约定期限：2019年 7月16日起至2022年7月15日止</w:t>
            </w:r>
          </w:p>
        </w:tc>
      </w:tr>
      <w:tr>
        <w:trPr>
          <w:trHeight w:val="1337" w:hRule="atLeast"/>
        </w:trPr>
        <w:tc>
          <w:tcPr>
            <w:tcW w:w="2736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5.借款利率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利率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6 %/年（季/月）（合同条款：第 3条）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逾期上浮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9%/年（合同条款：第8条）</w:t>
            </w:r>
          </w:p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复利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（合同条款：第   条）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罚息（违约金）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9 %/年（合同条款：第8条） </w:t>
            </w:r>
          </w:p>
        </w:tc>
      </w:tr>
      <w:tr>
        <w:trPr>
          <w:trHeight w:val="605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6.借款发放时间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2021年8月18日，发放200000元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2021年11月12日，发放400000元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7.还款方式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等额本息□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等额本金□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到期一次性还本付息□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按月计息、到期一次性还本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按季计息、到期一次性还本□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按年计息、到期一次性还本□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其他□</w:t>
            </w:r>
          </w:p>
        </w:tc>
      </w:tr>
      <w:tr>
        <w:trPr>
          <w:trHeight w:val="865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8.还款情况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已还本金：0元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已还利息：0元，还息至    年   月   日</w:t>
            </w:r>
          </w:p>
        </w:tc>
      </w:tr>
      <w:tr>
        <w:trPr>
          <w:trHeight w:val="843" w:hRule="atLeast"/>
        </w:trPr>
        <w:tc>
          <w:tcPr>
            <w:tcW w:w="2736" w:type="dxa"/>
            <w:noWrap w:val="0"/>
            <w:vAlign w:val="top"/>
          </w:tcPr>
          <w:p>
            <w:pPr>
              <w:spacing w:line="576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9.是否存在逾期还款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逾期时间：2022年7月16日至起诉时已逾期209天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rPr>
          <w:trHeight w:val="83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10.是否签订物的担保（抵押、质押）合同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8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11.担保人、担保物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担保人：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担保物：</w:t>
            </w:r>
          </w:p>
        </w:tc>
      </w:tr>
      <w:tr>
        <w:trPr>
          <w:trHeight w:val="117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12.是否最高额担保（抵押、质押）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担保债权的确定时间：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担保额度：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13.是否办理抵押、质押登记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正式登记□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预告登记□</w:t>
            </w: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67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14.是否签订保证合同/保函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签订时间：2019年7月16日    保证人：沈××</w:t>
            </w:r>
          </w:p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主要内容：沈××出具《保证函》一份，具体内容为（保证范围、保证期间等）：保证期间为两年，保证担保范围为贷款本金、利息（包括罚息、复息）以及实现债权的费用等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15.保证方式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一般保证    □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连带责任保证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646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16.其他担保方式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  形式：    签订时间：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52"/>
            </w:r>
          </w:p>
        </w:tc>
      </w:tr>
      <w:tr>
        <w:trPr>
          <w:trHeight w:val="939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17.其他需要说明的内容（可另附页）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截至2023年2月10日，安吉长丰公司尚欠原告本金591666.36元、利息14400元、罚息31183.33元、利息的复息678.52元。此后，安吉长丰公司曾于2023年6月30日归还本金1600.42元。</w:t>
            </w:r>
          </w:p>
        </w:tc>
      </w:tr>
      <w:tr>
        <w:trPr>
          <w:trHeight w:val="63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附页</w:t>
            </w:r>
          </w:p>
        </w:tc>
      </w:tr>
    </w:tbl>
    <w:p>
      <w:pPr>
        <w:spacing w:line="44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widowControl/>
        <w:ind w:firstLine="3840" w:firstLineChars="16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浙江××</w:t>
      </w:r>
      <w:r>
        <w:rPr>
          <w:rFonts w:ascii="宋体" w:hAnsi="宋体"/>
          <w:color w:val="000000"/>
          <w:sz w:val="24"/>
        </w:rPr>
        <w:t>×</w:t>
      </w:r>
      <w:r>
        <w:rPr>
          <w:rFonts w:hint="eastAsia" w:ascii="宋体" w:hAnsi="宋体"/>
          <w:color w:val="000000"/>
          <w:sz w:val="24"/>
        </w:rPr>
        <w:t>银行股份有限公司  马××</w:t>
      </w:r>
    </w:p>
    <w:p>
      <w:pPr>
        <w:spacing w:line="440" w:lineRule="exact"/>
        <w:jc w:val="center"/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日期：</w:t>
      </w:r>
      <w:r>
        <w:rPr>
          <w:rFonts w:hint="eastAsia" w:ascii="宋体" w:hAnsi="宋体"/>
          <w:color w:val="000000"/>
          <w:sz w:val="24"/>
        </w:rPr>
        <w:t>2023年2月10日</w:t>
      </w:r>
      <w:r>
        <w:rPr>
          <w:rFonts w:hint="eastAsia" w:ascii="方正小标宋简体" w:hAnsi="宋体" w:eastAsia="方正小标宋简体"/>
          <w:color w:val="000000"/>
          <w:sz w:val="24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细圆B5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E6B82"/>
    <w:rsid w:val="563E6B82"/>
    <w:rsid w:val="5DEFF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2024-06-26T10:46:00Z</dcterms:created>
  <dc:creator>tongyingchao</dc:creator>
  <cp:lastModifiedBy>tongyingchao</cp:lastModifiedBy>
  <dcterms:modified xsi:type="dcterms:W3CDTF">2024-06-26T10:50:17Z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9F1C1426B70A197AE9817B66D7481582_43</vt:lpwstr>
  </property>
</Properties>
</file>