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民事起诉状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（</w:t>
      </w:r>
      <w:bookmarkStart w:id="0" w:name="_GoBack"/>
      <w:r>
        <w:rPr>
          <w:rFonts w:hint="eastAsia" w:ascii="方正小标宋简体" w:hAnsi="宋体" w:eastAsia="方正小标宋简体"/>
          <w:sz w:val="36"/>
          <w:szCs w:val="36"/>
        </w:rPr>
        <w:t>融资租赁合同纠纷</w:t>
      </w:r>
      <w:bookmarkEnd w:id="0"/>
      <w:r>
        <w:rPr>
          <w:rFonts w:hint="eastAsia" w:ascii="方正小标宋简体" w:hAnsi="宋体" w:eastAsia="方正小标宋简体"/>
          <w:sz w:val="36"/>
          <w:szCs w:val="36"/>
        </w:rPr>
        <w:t>）</w:t>
      </w:r>
    </w:p>
    <w:tbl>
      <w:tblPr>
        <w:tblStyle w:val="2"/>
        <w:tblW w:w="8937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6"/>
        <w:gridCol w:w="6"/>
        <w:gridCol w:w="6195"/>
      </w:tblGrid>
      <w:tr>
        <w:tc>
          <w:tcPr>
            <w:tcW w:w="8937" w:type="dxa"/>
            <w:gridSpan w:val="3"/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bidi="ar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bidi="ar"/>
              </w:rPr>
              <w:t>为了方便您更好地参加诉讼，保护您的合法权利，请填写本表。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  <w:lang w:bidi="ar"/>
              </w:rPr>
            </w:pPr>
            <w:r>
              <w:rPr>
                <w:rFonts w:hint="eastAsia" w:ascii="宋体" w:hAnsi="宋体"/>
                <w:szCs w:val="21"/>
                <w:lang w:bidi="ar"/>
              </w:rPr>
              <w:t>1.起诉时需向人民法院提交证明您身份的材料，如身份证复印件、营业执照复印件等。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bidi="ar"/>
              </w:rPr>
              <w:t>2.本表所列内容是您提起诉讼以及人民法院查明案件事实所需，请务必如实填写。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bidi="ar"/>
              </w:rPr>
              <w:t>3.本表</w:t>
            </w:r>
            <w:r>
              <w:rPr>
                <w:rFonts w:hint="eastAsia" w:ascii="宋体" w:hAnsi="宋体"/>
                <w:szCs w:val="21"/>
                <w:lang w:bidi="ar"/>
              </w:rPr>
              <w:t>所涉内容系针对一般融资租赁合同纠纷案件，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bidi="ar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bidi="ar"/>
              </w:rPr>
              <w:t>《中华人民共和国民事诉讼法》第十三条第一款规定：</w:t>
            </w:r>
            <w:r>
              <w:rPr>
                <w:rFonts w:hint="eastAsia" w:ascii="宋体" w:hAnsi="宋体" w:cs="宋体"/>
                <w:szCs w:val="21"/>
                <w:lang w:bidi="ar"/>
              </w:rPr>
              <w:t>“</w:t>
            </w:r>
            <w:r>
              <w:rPr>
                <w:rFonts w:hint="eastAsia" w:ascii="宋体" w:hAnsi="宋体"/>
                <w:szCs w:val="21"/>
                <w:lang w:bidi="ar"/>
              </w:rPr>
              <w:t>民事诉讼应当遵循诚信原则。</w:t>
            </w:r>
            <w:r>
              <w:rPr>
                <w:rFonts w:hint="eastAsia" w:ascii="宋体" w:hAnsi="宋体" w:cs="宋体"/>
                <w:szCs w:val="21"/>
                <w:lang w:bidi="ar"/>
              </w:rPr>
              <w:t>”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bidi="ar"/>
              </w:rPr>
              <w:t>如果诉讼参加人违反上述规定，进行虚假诉讼、恶意诉讼，人民法院将视违法情形依法追究责任。</w:t>
            </w:r>
          </w:p>
        </w:tc>
      </w:tr>
      <w:tr>
        <w:trPr>
          <w:trHeight w:val="738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6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当事人信息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原告（法人、非法人组织）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名称：XX融资租赁有限公司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住所地（主要办事机构所在地）：天津自贸试验区XX路XX号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注册地/登记地：天津自贸试验区XX路XX号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法定代表人/主要负责人：徐XX  职务：董事长  联系电话：XXXXXXXXXXX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统一社会信用代码：911XXXXXXXXXXX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股份有限公司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上市公司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其他企业法人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社会团体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基金会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社会服务机构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农村集体经济组织法人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城镇农村的合作经济组织法人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基层群众性自治组织法人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合伙企业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不具有法人资格的专业服务机构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（控股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>） 民营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原告（自然人）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出生日期：     年     月    日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民族：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工作单位：            职务： 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经常居住地：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528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528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委托诉讼代理人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276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</w:t>
            </w:r>
          </w:p>
          <w:p>
            <w:pPr>
              <w:spacing w:line="276" w:lineRule="auto"/>
              <w:ind w:firstLine="360" w:firstLineChars="2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姓名：何XX</w:t>
            </w:r>
          </w:p>
          <w:p>
            <w:pPr>
              <w:spacing w:line="276" w:lineRule="auto"/>
              <w:ind w:firstLine="360" w:firstLineChars="2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单位：天津XX律师事务所  职务：律师  联系电话：XXXXXXXXXXX</w:t>
            </w:r>
          </w:p>
          <w:p>
            <w:pPr>
              <w:widowControl/>
              <w:spacing w:line="276" w:lineRule="auto"/>
              <w:ind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特别授权 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90" w:hRule="atLeast"/>
        </w:trPr>
        <w:tc>
          <w:tcPr>
            <w:tcW w:w="2736" w:type="dxa"/>
            <w:noWrap w:val="0"/>
            <w:vAlign w:val="top"/>
          </w:tcPr>
          <w:p>
            <w:pPr>
              <w:spacing w:line="276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送达地址（所填信息除书面特别声明更改外，适用于案件一审、二审、再审所有后续程序）及收件人、联系电话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地址：天津市XX区XX路XX号天津XX律师事务所</w:t>
            </w:r>
          </w:p>
          <w:p>
            <w:pPr>
              <w:spacing w:line="276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收件人：何XX</w:t>
            </w:r>
          </w:p>
          <w:p>
            <w:pPr>
              <w:spacing w:line="276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联系电话：XXXXXXXXXXX</w:t>
            </w:r>
          </w:p>
        </w:tc>
      </w:tr>
      <w:tr>
        <w:trPr>
          <w:trHeight w:val="90" w:hRule="atLeast"/>
        </w:trPr>
        <w:tc>
          <w:tcPr>
            <w:tcW w:w="2736" w:type="dxa"/>
            <w:noWrap w:val="0"/>
            <w:vAlign w:val="top"/>
          </w:tcPr>
          <w:p>
            <w:pPr>
              <w:spacing w:line="276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是否接受电子送达（若同意使用电子送达，请在所选送达方式后填写收信地址）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276" w:lineRule="auto"/>
              <w:ind w:left="720" w:hanging="720" w:hangingChars="4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方式：短信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139XXXXXX  </w:t>
            </w:r>
            <w:r>
              <w:rPr>
                <w:rFonts w:hint="eastAsia" w:ascii="宋体" w:hAnsi="宋体"/>
                <w:sz w:val="18"/>
                <w:szCs w:val="18"/>
              </w:rPr>
              <w:t>微信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139XXXXXX </w:t>
            </w:r>
            <w:r>
              <w:rPr>
                <w:rFonts w:hint="eastAsia" w:ascii="宋体" w:hAnsi="宋体"/>
                <w:sz w:val="18"/>
                <w:szCs w:val="18"/>
              </w:rPr>
              <w:t>传真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>邮箱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>XXX@QQ.COM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其他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</w:p>
          <w:p>
            <w:pPr>
              <w:spacing w:line="276" w:lineRule="auto"/>
              <w:jc w:val="left"/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被告（法人、非法人组织）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名称：龙川公司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住所地（主要办事机构所在地）：龙川县XX路矿区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注册地/登记地：龙川县XX路矿区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法定代表人/主要负责人：宋XX  职务：董事长 联系电话：XXXXXXXXXXX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统一社会信用代码：911XXXXXXXXXXX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股份有限公司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上市公司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其他企业法人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社会团体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基金会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社会服务机构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农村集体经济组织法人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城镇农村的合作经济组织法人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基层群众性自治组织法人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合伙企业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不具有法人资格的专业服务机构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（控股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） 民营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552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被告（自然人）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姓名：谢XX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出生日期： 1955 年1月1日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民族：汉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工作单位：XXX公司       职务：总经理      联系电话：XXXXXXXXXXX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住所地（户籍所在地）：上海市浦东新区XX路XX弄XX号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经常居住地：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第三人（法人、非法人组织）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法定代表人/主要负责人：        职务：      联系电话：    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股份有限公司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上市公司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其他企业法人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社会团体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基金会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社会服务机构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农村集体经济组织法人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城镇农村的合作经济组织法人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基层群众性自治组织法人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合伙企业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不具有法人资格的专业服务机构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）  民营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第三人（自然人）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出生日期：     年     月    日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民族：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工作单位：            职务： 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经常居住地：</w:t>
            </w:r>
          </w:p>
        </w:tc>
      </w:tr>
      <w:tr>
        <w:trPr>
          <w:trHeight w:val="1313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诉讼请求和依据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（原告主张支付全部未付租金时，填写第1项至第3项；原告主张解除合同时，填写第4项、第5项；第6项至第10项为共同项）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1.支付全部未付租金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到期未付租金11127000元（暂计）、未到期租金 245050312.50元、留购价款   10000元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明细：</w:t>
            </w:r>
          </w:p>
        </w:tc>
      </w:tr>
      <w:tr>
        <w:trPr>
          <w:trHeight w:val="726" w:hRule="atLeast"/>
        </w:trPr>
        <w:tc>
          <w:tcPr>
            <w:tcW w:w="2736" w:type="dxa"/>
            <w:noWrap w:val="0"/>
            <w:vAlign w:val="top"/>
          </w:tcPr>
          <w:p>
            <w:pPr>
              <w:spacing w:line="72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2.违约金、滞纳金、损害赔偿金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ind w:left="180" w:hanging="180" w:hangingChars="1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截至2018年11月15日止，违约金214093.50元，滞纳金 元，损害赔偿金    元；计算标准：按照逾期未付款项每日万分之五，即逾期付款违约金=</w:t>
            </w:r>
            <w:r>
              <w:rPr>
                <w:rFonts w:hint="eastAsia" w:ascii="宋体" w:hAnsi="宋体" w:cs="宋体"/>
                <w:sz w:val="18"/>
                <w:szCs w:val="18"/>
              </w:rPr>
              <w:t>逾期未付款项</w:t>
            </w:r>
            <w:r>
              <w:rPr>
                <w:rFonts w:hint="eastAsia" w:ascii="宋体" w:hAnsi="宋体" w:cs="宋体"/>
                <w:sz w:val="18"/>
                <w:szCs w:val="18"/>
              </w:rPr>
              <w:sym w:font="Symbol" w:char="F0B4"/>
            </w:r>
            <w:r>
              <w:rPr>
                <w:rFonts w:hint="eastAsia" w:ascii="宋体" w:hAnsi="宋体" w:cs="宋体"/>
                <w:sz w:val="18"/>
                <w:szCs w:val="18"/>
              </w:rPr>
              <w:t>0.05%</w:t>
            </w:r>
            <w:r>
              <w:rPr>
                <w:rFonts w:hint="eastAsia" w:ascii="宋体" w:hAnsi="宋体" w:cs="宋体"/>
                <w:sz w:val="18"/>
                <w:szCs w:val="18"/>
              </w:rPr>
              <w:sym w:font="Symbol" w:char="F0B4"/>
            </w:r>
            <w:r>
              <w:rPr>
                <w:rFonts w:hint="eastAsia" w:ascii="宋体" w:hAnsi="宋体" w:cs="宋体"/>
                <w:sz w:val="18"/>
                <w:szCs w:val="18"/>
              </w:rPr>
              <w:t>逾期付款天数</w:t>
            </w:r>
          </w:p>
          <w:p>
            <w:pPr>
              <w:spacing w:line="380" w:lineRule="exact"/>
              <w:ind w:left="180" w:hanging="180" w:hangingChars="1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是否计算至全部款项实际付清之日止 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明细：</w:t>
            </w:r>
          </w:p>
        </w:tc>
      </w:tr>
      <w:tr>
        <w:trPr>
          <w:trHeight w:val="485" w:hRule="atLeast"/>
        </w:trPr>
        <w:tc>
          <w:tcPr>
            <w:tcW w:w="2736" w:type="dxa"/>
            <w:noWrap w:val="0"/>
            <w:vAlign w:val="top"/>
          </w:tcPr>
          <w:p>
            <w:pPr>
              <w:spacing w:line="528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3.是否确认租赁物归原告所有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rPr>
          <w:trHeight w:val="485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4.请求解除合同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判令解除融资租赁合同 □     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确认融资租赁合同已于    年  月  日解除 □</w:t>
            </w:r>
          </w:p>
        </w:tc>
      </w:tr>
      <w:tr>
        <w:trPr>
          <w:trHeight w:val="485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5.返还租赁物，并赔偿因解除合同而受到的损失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支付全部未付租金        元，到期未付租金   元、未到期租金   元、留购价款   元（如约定）</w:t>
            </w:r>
          </w:p>
          <w:p>
            <w:pPr>
              <w:ind w:left="180" w:hanging="180" w:hangingChars="1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截至    年   月   日止，违约金     元，滞纳金     元，损害赔偿金    元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自     之后的违约金、滞纳金、损害赔偿金，以     元为基数按照             标准计算至全部款项实际付清之日 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明细：         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6.是否主张担保权利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内容：谢XX对龙川公司的上述全部债务承担连带担保责任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7.是否主张实现债权的费用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费用明细：律师代理费200000元，交通费、食宿等相关费用暂计20000元，共计220000元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558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8.其他请求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本案一切诉讼费、财产保全费、评估费等费用由被告共同承担</w:t>
            </w:r>
          </w:p>
        </w:tc>
      </w:tr>
      <w:tr>
        <w:trPr>
          <w:trHeight w:val="500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9.标的总额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暂为256407312.50元</w:t>
            </w:r>
          </w:p>
        </w:tc>
      </w:tr>
      <w:tr>
        <w:trPr>
          <w:trHeight w:val="796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10.请求依据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合同约定：《融资租赁合同》第一条、第三条、第十一条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法律规定：《中华人民共和国合同法》第四十四条、第六十条、第一百零七条，《中华人民共和国物权法》第一百七十九条，《中华人民共和国担保法》第三十三条</w:t>
            </w:r>
          </w:p>
        </w:tc>
      </w:tr>
      <w:tr>
        <w:trPr>
          <w:trHeight w:val="1130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30"/>
                <w:szCs w:val="30"/>
              </w:rPr>
              <w:t>约定管辖和诉讼保全</w:t>
            </w:r>
          </w:p>
        </w:tc>
      </w:tr>
      <w:tr>
        <w:trPr>
          <w:trHeight w:val="738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1.有无仲裁、法院管辖约定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合同条款及内容：如发生争议向人民法院提起诉讼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1130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2.是否申请财产保全措施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已经诉前保全：是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保全法院：  保全时间：    </w:t>
            </w:r>
          </w:p>
          <w:p>
            <w:pPr>
              <w:ind w:firstLine="1260" w:firstLineChars="7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申请诉讼保全：是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ind w:firstLine="900" w:firstLineChars="5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941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ind w:firstLine="3604" w:firstLineChars="1200"/>
              <w:jc w:val="left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事实与理由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1.合同的签订情况（名称、编号、签订时间、地点等）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2018年4月3日，XX融资租赁有限公司与龙川公司在XX融资租赁有限公司所在地签订《融资租赁合同》</w:t>
            </w:r>
          </w:p>
        </w:tc>
      </w:tr>
      <w:tr>
        <w:trPr>
          <w:trHeight w:val="726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2.签订主体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出租人（买方）：XX融资租赁有限公司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承租人（卖方）：龙川公司</w:t>
            </w:r>
          </w:p>
        </w:tc>
      </w:tr>
      <w:tr>
        <w:trPr>
          <w:trHeight w:val="485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3.租赁物情况（租赁物的选择、名称、规格、质量、数量等）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龙川公司所有的位于龙川县金属矿的房屋建筑、井巷工程、机器设备、尾矿库工程</w:t>
            </w:r>
          </w:p>
        </w:tc>
      </w:tr>
      <w:tr>
        <w:trPr>
          <w:trHeight w:val="485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4.合同约定的租金及支付方式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租金2亿元；      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以现金□转账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>票据□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z w:val="18"/>
                <w:szCs w:val="18"/>
              </w:rPr>
              <w:t>（写明票据类型） 其他□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方式一次性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分期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>支付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分期方式：按照不等额还租法向XX融资租赁有限公司支付租金，每3个月支付一次，共计20期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5.合同约定的租赁期限、费用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租赁期间自2018年4月11日起2023年4月15日止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除租金外产生的        费用，由       承担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6.到期后租赁物归属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归承租人所有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归出租人所有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留购价款  10000   元</w:t>
            </w:r>
          </w:p>
        </w:tc>
      </w:tr>
      <w:tr>
        <w:trPr>
          <w:trHeight w:val="90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7.合同约定的违约责任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根据《XX融资租赁合同》第六款6.3约定，龙川公司应就逾期未付款项按日万分之五向支付违约金，直至全部付清之日止。</w:t>
            </w:r>
          </w:p>
        </w:tc>
      </w:tr>
      <w:tr>
        <w:trPr>
          <w:trHeight w:val="90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8.是否约定加速到期条款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是□  具体内容：      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90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9.是否约定回收租赁物条件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是□  具体内容：  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90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10.是否约定解除合同条件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具体内容：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11.租赁物交付时间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于2018年4月11日交付租赁物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12.租赁物情况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质量符合约定或者承租人的使用目的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存在瑕疵□         具体情况：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13.租金支付情况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自 2018年4月 日至2018年7 月15 日，按约定缴纳租金，已付第1期、第2期租金11993999元，逾期但已支付租金666999 元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明细：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14.逾期未付租金情况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ind w:left="180" w:hanging="180" w:hangingChars="1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自2018年7月15日起，开始欠付租金，截至2018年11月15日，欠付租金11127000元、违约金214093.50元，滞纳金 元，损害赔偿金 元，共计11341093.5元（暂计）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明细：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15.是否签订物的担保（抵押、质押）合同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签订时间：2018年4月3日签订《抵押合同》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699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16.担保人、担保物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担保人：谢XX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担保物：商品房一处，不动产权证为粤(2018)广州市不动产权第XX号</w:t>
            </w:r>
          </w:p>
        </w:tc>
      </w:tr>
      <w:tr>
        <w:trPr>
          <w:trHeight w:val="1077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17.是否最高额担保（抵押、质押）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担保债权的确定时间：</w:t>
            </w:r>
          </w:p>
          <w:p>
            <w:pPr>
              <w:ind w:firstLine="720" w:firstLineChars="4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担保额度：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18.是否办理抵押、质押登记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正式登记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  预告登记□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19.是否签订保证合同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签订时间：    保证人：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 主要内容：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20.保证方式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一般保证    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连带责任保证□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21.其他担保方式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是□    形式：     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22.其他需要说明的内容（可另附页）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23.证据清单（可另附页）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后附证据清单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</w:tbl>
    <w:p>
      <w:pPr>
        <w:spacing w:line="440" w:lineRule="exact"/>
        <w:jc w:val="center"/>
        <w:rPr>
          <w:rFonts w:ascii="方正小标宋简体" w:hAnsi="宋体" w:eastAsia="方正小标宋简体"/>
          <w:sz w:val="36"/>
          <w:szCs w:val="36"/>
        </w:rPr>
      </w:pP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宋体" w:eastAsia="方正小标宋简体"/>
          <w:sz w:val="36"/>
          <w:szCs w:val="36"/>
        </w:rPr>
        <w:t xml:space="preserve">                     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 xml:space="preserve">  具状人（签字、盖章）：</w:t>
      </w:r>
    </w:p>
    <w:p>
      <w:pPr>
        <w:spacing w:line="440" w:lineRule="exact"/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 xml:space="preserve">            日期：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7FED06D"/>
    <w:rsid w:val="F7FED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2024-06-26T11:17:00Z</dcterms:created>
  <dc:creator>tongyingchao</dc:creator>
  <cp:lastModifiedBy>tongyingchao</cp:lastModifiedBy>
  <dcterms:modified xsi:type="dcterms:W3CDTF">2024-06-26T11:18:25Z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9AD6F4834188E1D259887B66671FA041_41</vt:lpwstr>
  </property>
</Properties>
</file>