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民事起诉状</w:t>
      </w:r>
    </w:p>
    <w:p>
      <w:pPr>
        <w:spacing w:line="560" w:lineRule="exact"/>
        <w:jc w:val="center"/>
        <w:rPr>
          <w:rFonts w:hint="eastAsia"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（</w:t>
      </w:r>
      <w:bookmarkStart w:id="0" w:name="_GoBack"/>
      <w:r>
        <w:rPr>
          <w:rFonts w:hint="eastAsia" w:ascii="方正小标宋简体" w:hAnsi="宋体" w:eastAsia="方正小标宋简体"/>
          <w:sz w:val="36"/>
          <w:szCs w:val="36"/>
        </w:rPr>
        <w:t>保证保险合同纠纷</w:t>
      </w:r>
      <w:bookmarkEnd w:id="0"/>
      <w:r>
        <w:rPr>
          <w:rFonts w:hint="eastAsia" w:ascii="方正小标宋简体" w:hAnsi="宋体" w:eastAsia="方正小标宋简体"/>
          <w:sz w:val="36"/>
          <w:szCs w:val="36"/>
        </w:rPr>
        <w:t>）</w:t>
      </w:r>
    </w:p>
    <w:p>
      <w:pPr>
        <w:spacing w:line="440" w:lineRule="exact"/>
        <w:jc w:val="center"/>
        <w:rPr>
          <w:rFonts w:hint="eastAsia" w:ascii="方正小标宋简体" w:hAnsi="宋体" w:eastAsia="方正小标宋简体"/>
          <w:sz w:val="36"/>
          <w:szCs w:val="36"/>
        </w:rPr>
      </w:pPr>
    </w:p>
    <w:tbl>
      <w:tblPr>
        <w:tblStyle w:val="2"/>
        <w:tblW w:w="8937" w:type="dxa"/>
        <w:tblInd w:w="-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34"/>
        <w:gridCol w:w="11"/>
        <w:gridCol w:w="6192"/>
      </w:tblGrid>
      <w:tr>
        <w:tc>
          <w:tcPr>
            <w:tcW w:w="8937" w:type="dxa"/>
            <w:gridSpan w:val="3"/>
            <w:noWrap w:val="0"/>
            <w:vAlign w:val="top"/>
          </w:tcPr>
          <w:p>
            <w:pPr>
              <w:spacing w:line="240" w:lineRule="exact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说明：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为了方便您更好地参加诉讼，保护您的合法权利，请填写本表。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1.起诉时需向人民法院提交证明您身份的材料，如身份证复印件、营业执照复印件等。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2.本表所列内容是您提起诉讼以及人民法院查明案件事实所需，请务必如实填写。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.本表所涉内容系针对一般保证保险合同纠纷案件，有些内容可能与您的案件无关，您认为与案件无关的项目可以填“无”或不填；对于本表中勾选项可以在对应项打“√”；您认为另有重要内容需要列明的，可以在本表尾部或者另附页填写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★特别提示★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《中华人民共和国民事诉讼法》第十三条第一款规定：“民事诉讼应当遵循诚信原则。”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如果诉讼参加人违反上述规定，进行虚假诉讼、恶意诉讼，人民法院将视违法情形依法追究责任。</w:t>
            </w:r>
          </w:p>
        </w:tc>
      </w:tr>
      <w:tr>
        <w:trPr>
          <w:trHeight w:val="738" w:hRule="atLeast"/>
        </w:trPr>
        <w:tc>
          <w:tcPr>
            <w:tcW w:w="8937" w:type="dxa"/>
            <w:gridSpan w:val="3"/>
            <w:noWrap w:val="0"/>
            <w:vAlign w:val="top"/>
          </w:tcPr>
          <w:p>
            <w:pPr>
              <w:spacing w:line="6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当事人信息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原告（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法人、非法人组织</w:t>
            </w:r>
            <w:r>
              <w:rPr>
                <w:rFonts w:hint="eastAsia" w:ascii="宋体" w:hAnsi="宋体"/>
                <w:sz w:val="18"/>
                <w:szCs w:val="18"/>
              </w:rPr>
              <w:t>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名称：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住所地（主要办事机构所在地）：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注册地/登记地：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法定代表人/主要负责人：        职务：      联系电话：     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统一社会信用代码：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类型：有限责任公司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股份有限公司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上市公司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其他企业法人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ind w:firstLine="540" w:firstLineChars="3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事业单位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社会团体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基金会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社会服务机构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机关法人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农村集体经济组织法人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城镇农村的合作经济组织法人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基层群众性自治组织法人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个人独资企业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合伙企业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不具有法人资格的专业服务机构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国有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（控股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参股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） 民营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528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528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委托诉讼代理人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   </w:t>
            </w:r>
          </w:p>
          <w:p>
            <w:pPr>
              <w:widowControl/>
              <w:ind w:firstLine="360" w:firstLineChars="2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姓名：</w:t>
            </w:r>
          </w:p>
          <w:p>
            <w:pPr>
              <w:widowControl/>
              <w:ind w:firstLine="360" w:firstLineChars="2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单位：              职务：              联系电话：</w:t>
            </w:r>
          </w:p>
          <w:p>
            <w:pPr>
              <w:widowControl/>
              <w:ind w:firstLine="360" w:firstLineChars="2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代理权限：一般授权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特别授权 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</w:tc>
      </w:tr>
      <w:tr>
        <w:trPr>
          <w:trHeight w:val="90" w:hRule="atLeast"/>
        </w:trPr>
        <w:tc>
          <w:tcPr>
            <w:tcW w:w="2736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送达地址（所填信息除书面特别声明更改外，适用于案件一审、二审、再审所有后续程序）及收件人、联系电话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地址：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收件人：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电话：</w:t>
            </w:r>
          </w:p>
        </w:tc>
      </w:tr>
      <w:tr>
        <w:trPr>
          <w:trHeight w:val="90" w:hRule="atLeast"/>
        </w:trPr>
        <w:tc>
          <w:tcPr>
            <w:tcW w:w="2736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是否接受电子送达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是□   方式：短信  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微信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传真 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邮箱 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      </w:t>
            </w:r>
          </w:p>
          <w:p>
            <w:pPr>
              <w:widowControl/>
              <w:ind w:left="535" w:leftChars="255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     其他  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   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否□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被告（法人、非法人组织）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r>
              <w:rPr>
                <w:rFonts w:hint="eastAsia" w:ascii="宋体" w:hAnsi="宋体"/>
                <w:sz w:val="18"/>
                <w:szCs w:val="18"/>
              </w:rPr>
              <w:t>名称：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住所地（主要办事机构所在地）：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注册地/登记地：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法定代表人/主要负责人：         职务：        联系电话：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统一社会信用代码：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类型：有限责任公司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股份有限公司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上市公司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其他企业法人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事业单位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社会团体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基金会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社会服务机构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机关法人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农村集体经济组织法人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城镇农村的合作经济组织法人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基层群众性自治组织法人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个人独资企业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合伙企业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不具有法人资格的专业服务机构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国有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（控股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参股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）民营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552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552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被告（自然人）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性别：男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女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出生日期：     年     月    日        民族：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工作单位：            职务：             联系电话：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住所地（户籍所在地）：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经常居住地：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第三人（法人、非法人组织）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r>
              <w:rPr>
                <w:rFonts w:hint="eastAsia" w:ascii="宋体" w:hAnsi="宋体"/>
                <w:sz w:val="18"/>
                <w:szCs w:val="18"/>
              </w:rPr>
              <w:t>名称：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住所地（主要办事机构所在地）：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注册地/登记地：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法定代表人/主要负责人：         职务：        联系电话：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统一社会信用代码：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类型：有限责任公司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股份有限公司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上市公司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其他企业法人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事业单位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社会团体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基金会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社会服务机构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机关法人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农村集体经济组织法人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城镇农村的合作经济组织法人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基层群众性自治组织法人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个人独资企业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合伙企业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不具有法人资格的专业服务机构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国有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（控股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参股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） 民营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第三人（自然人）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性别：男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女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出生日期：     年     月    日          民族：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工作单位：            职务：             联系电话：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住所地（户籍所在地）：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经常居住地：</w:t>
            </w:r>
          </w:p>
        </w:tc>
      </w:tr>
      <w:tr>
        <w:trPr>
          <w:trHeight w:val="1313" w:hRule="atLeast"/>
        </w:trPr>
        <w:tc>
          <w:tcPr>
            <w:tcW w:w="8937" w:type="dxa"/>
            <w:gridSpan w:val="3"/>
            <w:noWrap w:val="0"/>
            <w:vAlign w:val="top"/>
          </w:tcPr>
          <w:p>
            <w:pPr>
              <w:spacing w:line="1080" w:lineRule="auto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诉讼请求和依据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1.理赔款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支付理赔款        元（人民币，下同；如外币需特别注明）；</w:t>
            </w:r>
          </w:p>
          <w:p>
            <w:pPr>
              <w:spacing w:line="32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rPr>
          <w:trHeight w:val="726" w:hRule="atLeast"/>
        </w:trPr>
        <w:tc>
          <w:tcPr>
            <w:tcW w:w="2736" w:type="dxa"/>
            <w:noWrap w:val="0"/>
            <w:vAlign w:val="top"/>
          </w:tcPr>
          <w:p>
            <w:pPr>
              <w:spacing w:line="72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2.保险费、违约金等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截至    年   月   日止，欠保险费、违约金等共计       元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自    年  月  日之后的保险费、违约金等各项费用按照保证保险合同约定计算至实际清偿之日止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明细：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48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3.是否主张实现债权的费用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是□  费用明细：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否□</w:t>
            </w:r>
          </w:p>
        </w:tc>
      </w:tr>
      <w:tr>
        <w:trPr>
          <w:trHeight w:val="728" w:hRule="atLeast"/>
        </w:trPr>
        <w:tc>
          <w:tcPr>
            <w:tcW w:w="2742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4.其他请求</w:t>
            </w:r>
          </w:p>
        </w:tc>
        <w:tc>
          <w:tcPr>
            <w:tcW w:w="6195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rPr>
          <w:trHeight w:val="498" w:hRule="atLeast"/>
        </w:trPr>
        <w:tc>
          <w:tcPr>
            <w:tcW w:w="2747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5.标的总额</w:t>
            </w:r>
          </w:p>
        </w:tc>
        <w:tc>
          <w:tcPr>
            <w:tcW w:w="6190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rPr>
          <w:trHeight w:val="948" w:hRule="atLeast"/>
        </w:trPr>
        <w:tc>
          <w:tcPr>
            <w:tcW w:w="2747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6.请求依据</w:t>
            </w:r>
          </w:p>
        </w:tc>
        <w:tc>
          <w:tcPr>
            <w:tcW w:w="6190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合同约定：</w:t>
            </w:r>
          </w:p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法律规定：</w:t>
            </w:r>
          </w:p>
        </w:tc>
      </w:tr>
      <w:tr>
        <w:trPr>
          <w:trHeight w:val="871" w:hRule="atLeast"/>
        </w:trPr>
        <w:tc>
          <w:tcPr>
            <w:tcW w:w="8937" w:type="dxa"/>
            <w:gridSpan w:val="3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30"/>
                <w:szCs w:val="30"/>
              </w:rPr>
              <w:t>约定管辖和诉讼保全</w:t>
            </w:r>
          </w:p>
        </w:tc>
      </w:tr>
      <w:tr>
        <w:trPr>
          <w:trHeight w:val="1021" w:hRule="atLeast"/>
        </w:trPr>
        <w:tc>
          <w:tcPr>
            <w:tcW w:w="2742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1.有无仲裁、法院管辖约定</w:t>
            </w:r>
          </w:p>
        </w:tc>
        <w:tc>
          <w:tcPr>
            <w:tcW w:w="6195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合同条款及内容：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</w:tc>
      </w:tr>
      <w:tr>
        <w:trPr>
          <w:trHeight w:val="1307" w:hRule="atLeast"/>
        </w:trPr>
        <w:tc>
          <w:tcPr>
            <w:tcW w:w="2742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432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2.是否申请财产保全措施</w:t>
            </w:r>
          </w:p>
          <w:p>
            <w:pPr>
              <w:spacing w:line="432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6195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已经诉前保全：是□     保全法院：  保全时间：    </w:t>
            </w:r>
          </w:p>
          <w:p>
            <w:pPr>
              <w:ind w:firstLine="1260" w:firstLineChars="7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申请诉讼保全：是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ind w:firstLine="900" w:firstLineChars="500"/>
              <w:jc w:val="left"/>
              <w:rPr>
                <w:rFonts w:hint="eastAsia"/>
                <w:szCs w:val="22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   否□</w:t>
            </w:r>
          </w:p>
        </w:tc>
      </w:tr>
      <w:tr>
        <w:trPr>
          <w:trHeight w:val="1044" w:hRule="atLeast"/>
        </w:trPr>
        <w:tc>
          <w:tcPr>
            <w:tcW w:w="8937" w:type="dxa"/>
            <w:gridSpan w:val="3"/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事实与理由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1.保证保险合同的签订情况（合同名称、主体、签订时间、地点行等）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>
        <w:trPr>
          <w:trHeight w:val="726" w:hRule="atLeast"/>
        </w:trPr>
        <w:tc>
          <w:tcPr>
            <w:tcW w:w="2736" w:type="dxa"/>
            <w:noWrap w:val="0"/>
            <w:vAlign w:val="top"/>
          </w:tcPr>
          <w:p>
            <w:pPr>
              <w:spacing w:line="72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72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2.保证保险合同的主要约定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保证保险金额：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保费金额：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保险期间：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保险费缴纳方式：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理赔条件：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理赔款项和未付保费的追索：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违约事由及违约责任：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特别约定：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其他：</w:t>
            </w:r>
          </w:p>
        </w:tc>
      </w:tr>
      <w:tr>
        <w:trPr>
          <w:trHeight w:val="485" w:hRule="atLeast"/>
        </w:trP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3.是否对被告就保证保险合同主要条款进行提示注意、说明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是□      提示说明的具体方式以及时间地点：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否□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4.被告借款合同的主要约定（借款金额、期限、用途、利息标准、还款方式、担保、违约责任、解除条件、管辖约定）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   </w:t>
            </w:r>
          </w:p>
        </w:tc>
      </w:tr>
      <w:tr>
        <w:trPr>
          <w:trHeight w:val="90" w:hRule="atLeast"/>
        </w:trPr>
        <w:tc>
          <w:tcPr>
            <w:tcW w:w="2736" w:type="dxa"/>
            <w:noWrap w:val="0"/>
            <w:vAlign w:val="top"/>
          </w:tcPr>
          <w:p>
            <w:pPr>
              <w:spacing w:line="24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5.被告逾期未还款情况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自    年  月  日至    年  月  日，被告按约定还款，已还款     元，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逾期但已还款     元，共归还本金     元，利息     元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自    年  月  日起，开始逾期不还，截至    年  月  日，被告   欠付借款本金   元 、利息   元 、罚息    元、复利    元、滞纳金    元、违约金    元、手续费   元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明细：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6.保证保险合同的履行情况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原告于   年  月  日进行了理赔，代被告清偿债务，共赔款      元，于   年  月  日取得权益转让确认书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7.追索情况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原告于   年  月  日通知被告并向其追索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被告已支付保费    元，归还借款     元；尚欠保费     元，欠付借款本金   元 、利息   元 、罚息    元、复利    元、滞纳金    元、违约金    元、手续费   元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明细：</w:t>
            </w:r>
          </w:p>
        </w:tc>
      </w:tr>
      <w:tr>
        <w:trPr>
          <w:trHeight w:val="686" w:hRule="atLeast"/>
        </w:trP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8.其他需要说明的内容（可另附页）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>
        <w:trPr>
          <w:trHeight w:val="1100" w:hRule="atLeast"/>
        </w:trPr>
        <w:tc>
          <w:tcPr>
            <w:tcW w:w="2736" w:type="dxa"/>
            <w:noWrap w:val="0"/>
            <w:vAlign w:val="top"/>
          </w:tcPr>
          <w:p>
            <w:pPr>
              <w:spacing w:line="120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9.证据清单（可另附页）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/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</w:tbl>
    <w:p>
      <w:pPr>
        <w:spacing w:line="440" w:lineRule="exact"/>
        <w:jc w:val="center"/>
        <w:rPr>
          <w:rFonts w:ascii="方正小标宋简体" w:hAnsi="宋体" w:eastAsia="方正小标宋简体"/>
          <w:sz w:val="36"/>
          <w:szCs w:val="36"/>
        </w:rPr>
      </w:pPr>
    </w:p>
    <w:p>
      <w:pPr>
        <w:spacing w:line="440" w:lineRule="exact"/>
        <w:jc w:val="center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 xml:space="preserve">                        具状人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（签字、盖章）</w:t>
      </w:r>
      <w:r>
        <w:rPr>
          <w:rFonts w:hint="eastAsia" w:ascii="方正小标宋简体" w:hAnsi="宋体" w:eastAsia="方正小标宋简体"/>
          <w:sz w:val="36"/>
          <w:szCs w:val="36"/>
        </w:rPr>
        <w:t>：</w:t>
      </w:r>
    </w:p>
    <w:p>
      <w:pPr>
        <w:spacing w:line="440" w:lineRule="exact"/>
        <w:jc w:val="center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方正小标宋简体" w:hAnsi="宋体" w:eastAsia="方正小标宋简体"/>
          <w:sz w:val="36"/>
          <w:szCs w:val="36"/>
        </w:rPr>
        <w:t xml:space="preserve">         日期：  </w:t>
      </w:r>
    </w:p>
    <w:p>
      <w:pPr>
        <w:spacing w:line="56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小标宋简体">
    <w:altName w:val="汉仪书宋二KW"/>
    <w:panose1 w:val="02000000000000000000"/>
    <w:charset w:val="00"/>
    <w:family w:val="script"/>
    <w:pitch w:val="default"/>
    <w:sig w:usb0="00000000" w:usb1="00000000" w:usb2="00000012" w:usb3="00000000" w:csb0="00040001" w:csb1="00000000"/>
  </w:font>
  <w:font w:name="Wingdings 2">
    <w:panose1 w:val="05020102010507070707"/>
    <w:charset w:val="00"/>
    <w:family w:val="roman"/>
    <w:pitch w:val="default"/>
    <w:sig w:usb0="00000000" w:usb1="00000000" w:usb2="00000000" w:usb3="00000000" w:csb0="8000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DFF9DEA"/>
    <w:rsid w:val="FDFF9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2024-06-26T11:19:00Z</dcterms:created>
  <dc:creator>tongyingchao</dc:creator>
  <cp:lastModifiedBy>tongyingchao</cp:lastModifiedBy>
  <dcterms:modified xsi:type="dcterms:W3CDTF">2024-06-26T11:19:26Z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3703B08A7BC91F06A6887B665B291AC5_41</vt:lpwstr>
  </property>
</Properties>
</file>